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B36DCA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22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B36DCA">
        <w:rPr>
          <w:rFonts w:ascii="Times New Roman" w:hAnsi="Times New Roman"/>
          <w:sz w:val="24"/>
          <w:szCs w:val="24"/>
          <w:lang w:val="en-US"/>
        </w:rPr>
        <w:t xml:space="preserve"> 19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C93E68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2E2212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Pr="00327961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B36DCA">
        <w:rPr>
          <w:rFonts w:ascii="Times New Roman" w:hAnsi="Times New Roman"/>
          <w:sz w:val="24"/>
          <w:szCs w:val="24"/>
          <w:lang w:val="en-US"/>
        </w:rPr>
        <w:t>19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2E2212">
        <w:rPr>
          <w:rFonts w:ascii="Times New Roman" w:hAnsi="Times New Roman"/>
          <w:sz w:val="24"/>
          <w:szCs w:val="24"/>
          <w:lang w:val="en-US"/>
        </w:rPr>
        <w:t>11:0</w:t>
      </w:r>
      <w:r w:rsidRPr="00327961">
        <w:rPr>
          <w:rFonts w:ascii="Times New Roman" w:hAnsi="Times New Roman"/>
          <w:sz w:val="24"/>
          <w:szCs w:val="24"/>
          <w:lang w:val="en-US"/>
        </w:rPr>
        <w:t>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Pr="00327961">
        <w:rPr>
          <w:rFonts w:ascii="Times New Roman" w:hAnsi="Times New Roman"/>
          <w:sz w:val="24"/>
          <w:szCs w:val="24"/>
        </w:rPr>
        <w:t>,</w:t>
      </w:r>
      <w:r w:rsidR="00773AA1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="007F1718">
        <w:rPr>
          <w:rFonts w:ascii="Times New Roman" w:hAnsi="Times New Roman"/>
          <w:sz w:val="24"/>
          <w:szCs w:val="24"/>
        </w:rPr>
        <w:t xml:space="preserve"> Людмил Ангелов,</w:t>
      </w:r>
      <w:r w:rsidR="0076283E" w:rsidRPr="00327961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Илона Петкова, А</w:t>
      </w:r>
      <w:r w:rsidR="003207A4" w:rsidRPr="00327961">
        <w:rPr>
          <w:rFonts w:ascii="Times New Roman" w:hAnsi="Times New Roman"/>
          <w:sz w:val="24"/>
          <w:szCs w:val="24"/>
        </w:rPr>
        <w:t>нтония Евтимова</w:t>
      </w:r>
      <w:r w:rsidRPr="00327961">
        <w:rPr>
          <w:rFonts w:ascii="Times New Roman" w:hAnsi="Times New Roman"/>
          <w:sz w:val="24"/>
          <w:szCs w:val="24"/>
        </w:rPr>
        <w:t>,</w:t>
      </w:r>
      <w:r w:rsidR="0076283E" w:rsidRPr="00327961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Даниела Дерешка, Деви Дилков</w:t>
      </w:r>
      <w:r w:rsidR="00C93E68">
        <w:rPr>
          <w:rFonts w:ascii="Times New Roman" w:hAnsi="Times New Roman"/>
          <w:sz w:val="24"/>
          <w:szCs w:val="24"/>
        </w:rPr>
        <w:t>, Димитрина Марешова</w:t>
      </w:r>
      <w:r w:rsidR="0076283E" w:rsidRPr="00327961">
        <w:rPr>
          <w:rFonts w:ascii="Times New Roman" w:hAnsi="Times New Roman"/>
          <w:sz w:val="24"/>
          <w:szCs w:val="24"/>
        </w:rPr>
        <w:t xml:space="preserve">, </w:t>
      </w:r>
      <w:r w:rsidRPr="00327961">
        <w:rPr>
          <w:rFonts w:ascii="Times New Roman" w:hAnsi="Times New Roman"/>
          <w:sz w:val="24"/>
          <w:szCs w:val="24"/>
        </w:rPr>
        <w:t>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C93E68">
        <w:rPr>
          <w:rFonts w:ascii="Times New Roman" w:hAnsi="Times New Roman"/>
          <w:sz w:val="24"/>
          <w:szCs w:val="24"/>
          <w:lang w:val="en-US"/>
        </w:rPr>
        <w:t>11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2E2212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C93E68">
        <w:rPr>
          <w:rFonts w:ascii="Times New Roman" w:hAnsi="Times New Roman"/>
          <w:sz w:val="24"/>
          <w:szCs w:val="24"/>
          <w:lang w:val="en-US"/>
        </w:rPr>
        <w:t>11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10730F" w:rsidRPr="0010730F" w:rsidRDefault="002E2212" w:rsidP="0010730F">
      <w:pPr>
        <w:pStyle w:val="ListParagraph"/>
        <w:numPr>
          <w:ilvl w:val="0"/>
          <w:numId w:val="14"/>
        </w:numPr>
        <w:spacing w:after="240"/>
      </w:pPr>
      <w:r w:rsidRPr="00327961">
        <w:t xml:space="preserve">Проект на </w:t>
      </w:r>
      <w:r w:rsidRPr="0010730F">
        <w:t xml:space="preserve">решение </w:t>
      </w:r>
      <w:r w:rsidR="0010730F" w:rsidRPr="0010730F">
        <w:t xml:space="preserve">за провеждане на обучение на съставите на ПСИК в община Гулянци, за изборите за общински съветници и за кметове на 27 октомври 2019 г. </w:t>
      </w:r>
    </w:p>
    <w:p w:rsidR="00BC561E" w:rsidRPr="0010730F" w:rsidRDefault="0005635D" w:rsidP="0010730F">
      <w:pPr>
        <w:spacing w:after="240"/>
        <w:ind w:left="708"/>
        <w:rPr>
          <w:rFonts w:ascii="Times New Roman" w:hAnsi="Times New Roman"/>
          <w:sz w:val="24"/>
          <w:szCs w:val="24"/>
        </w:rPr>
      </w:pPr>
      <w:r w:rsidRPr="0010730F">
        <w:rPr>
          <w:rFonts w:ascii="Times New Roman" w:hAnsi="Times New Roman"/>
          <w:sz w:val="24"/>
          <w:szCs w:val="24"/>
        </w:rPr>
        <w:t xml:space="preserve">Докладва: </w:t>
      </w:r>
      <w:r w:rsidR="002E2212" w:rsidRPr="0010730F">
        <w:rPr>
          <w:rFonts w:ascii="Times New Roman" w:hAnsi="Times New Roman"/>
          <w:sz w:val="24"/>
          <w:szCs w:val="24"/>
        </w:rPr>
        <w:t>Даниела Дерешка</w:t>
      </w:r>
    </w:p>
    <w:p w:rsidR="004A5237" w:rsidRPr="00327961" w:rsidRDefault="004A5237" w:rsidP="00BC561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2E2212">
        <w:rPr>
          <w:rFonts w:ascii="Times New Roman" w:hAnsi="Times New Roman"/>
          <w:sz w:val="24"/>
          <w:szCs w:val="24"/>
        </w:rPr>
        <w:t>асуване.  Гласували 11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2E2212">
        <w:rPr>
          <w:rFonts w:ascii="Times New Roman" w:hAnsi="Times New Roman"/>
          <w:sz w:val="24"/>
          <w:szCs w:val="24"/>
        </w:rPr>
        <w:t>а ОИК:  за – 11</w:t>
      </w:r>
      <w:r w:rsidRPr="00327961">
        <w:rPr>
          <w:rFonts w:ascii="Times New Roman" w:hAnsi="Times New Roman"/>
          <w:sz w:val="24"/>
          <w:szCs w:val="24"/>
        </w:rPr>
        <w:t>(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="00D70C47" w:rsidRPr="00327961">
        <w:rPr>
          <w:rFonts w:ascii="Times New Roman" w:hAnsi="Times New Roman"/>
          <w:sz w:val="24"/>
          <w:szCs w:val="24"/>
        </w:rPr>
        <w:t>,</w:t>
      </w:r>
      <w:r w:rsidR="00633E48">
        <w:rPr>
          <w:rFonts w:ascii="Times New Roman" w:hAnsi="Times New Roman"/>
          <w:sz w:val="24"/>
          <w:szCs w:val="24"/>
        </w:rPr>
        <w:t xml:space="preserve"> Недко Опров</w:t>
      </w:r>
      <w:r w:rsidR="00D70C47" w:rsidRPr="00327961">
        <w:rPr>
          <w:rFonts w:ascii="Times New Roman" w:hAnsi="Times New Roman"/>
          <w:sz w:val="24"/>
          <w:szCs w:val="24"/>
        </w:rPr>
        <w:t>,</w:t>
      </w:r>
      <w:r w:rsidR="00BC561E">
        <w:rPr>
          <w:rFonts w:ascii="Times New Roman" w:hAnsi="Times New Roman"/>
          <w:sz w:val="24"/>
          <w:szCs w:val="24"/>
        </w:rPr>
        <w:t xml:space="preserve"> Людмил Ангелов,</w:t>
      </w:r>
      <w:r w:rsidR="00D70C47" w:rsidRPr="00327961">
        <w:rPr>
          <w:rFonts w:ascii="Times New Roman" w:hAnsi="Times New Roman"/>
          <w:sz w:val="24"/>
          <w:szCs w:val="24"/>
        </w:rPr>
        <w:t xml:space="preserve"> </w:t>
      </w:r>
      <w:r w:rsidR="002E2212">
        <w:rPr>
          <w:rFonts w:ascii="Times New Roman" w:hAnsi="Times New Roman"/>
          <w:sz w:val="24"/>
          <w:szCs w:val="24"/>
        </w:rPr>
        <w:t>Илона Петкова, Антония Евтимова</w:t>
      </w:r>
      <w:r w:rsidR="00D70C47" w:rsidRPr="00327961">
        <w:rPr>
          <w:rFonts w:ascii="Times New Roman" w:hAnsi="Times New Roman"/>
          <w:sz w:val="24"/>
          <w:szCs w:val="24"/>
        </w:rPr>
        <w:t>, Даниела Дерешка, Д</w:t>
      </w:r>
      <w:r w:rsidR="002E2212">
        <w:rPr>
          <w:rFonts w:ascii="Times New Roman" w:hAnsi="Times New Roman"/>
          <w:sz w:val="24"/>
          <w:szCs w:val="24"/>
        </w:rPr>
        <w:t>еви Дилков, Димитрина Марешова</w:t>
      </w:r>
      <w:r w:rsidR="00D70C47" w:rsidRPr="00327961">
        <w:rPr>
          <w:rFonts w:ascii="Times New Roman" w:hAnsi="Times New Roman"/>
          <w:sz w:val="24"/>
          <w:szCs w:val="24"/>
        </w:rPr>
        <w:t>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2E2212" w:rsidRDefault="004A5237" w:rsidP="002E2212">
      <w:pPr>
        <w:pStyle w:val="ListParagraph"/>
        <w:spacing w:after="240"/>
      </w:pPr>
      <w:r w:rsidRPr="00327961">
        <w:t xml:space="preserve">Председател Надя Николова: </w:t>
      </w:r>
      <w:r w:rsidRPr="00BC561E">
        <w:t>Да</w:t>
      </w:r>
      <w:r w:rsidR="00E10AF0" w:rsidRPr="00BC561E">
        <w:t>вам думата</w:t>
      </w:r>
      <w:r w:rsidR="005152BC" w:rsidRPr="00BC561E">
        <w:t xml:space="preserve"> по точ</w:t>
      </w:r>
      <w:r w:rsidR="002E2212">
        <w:t>ка 1 на госпожа</w:t>
      </w:r>
      <w:r w:rsidR="00BC561E">
        <w:t xml:space="preserve"> </w:t>
      </w:r>
      <w:r w:rsidR="002E2212" w:rsidRPr="00327961">
        <w:t>Дерешка</w:t>
      </w:r>
      <w:r w:rsidR="002E2212">
        <w:t>,</w:t>
      </w:r>
    </w:p>
    <w:p w:rsidR="0010730F" w:rsidRPr="0010730F" w:rsidRDefault="007B4E20" w:rsidP="0010730F">
      <w:pPr>
        <w:pStyle w:val="NormalWeb"/>
        <w:jc w:val="both"/>
      </w:pPr>
      <w:r w:rsidRPr="00327961">
        <w:t xml:space="preserve"> </w:t>
      </w:r>
      <w:r w:rsidR="002E2212" w:rsidRPr="00327961">
        <w:t>Даниела Дерешка</w:t>
      </w:r>
      <w:r w:rsidR="0010730F">
        <w:t>:</w:t>
      </w:r>
      <w:r w:rsidR="0010730F" w:rsidRPr="0010730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0730F" w:rsidRPr="0010730F">
        <w:t xml:space="preserve">На основание чл. 87, ал. 1, т. 4 от ИК и част IV т. 2 от Методически  указания на ЦИК по прилагане на Изборния кодекс от СИК  в изборите за общински съветници и за кметове  на 27 октомври 2019  г.,  приети с Решение № 1281-МИ  от  03.10.2019 г. и Решение № 569-МИ/23.08.2019 г. на ЦИК, </w:t>
      </w:r>
      <w:r w:rsidR="0010730F">
        <w:t xml:space="preserve">предлагам </w:t>
      </w:r>
      <w:r w:rsidR="0010730F" w:rsidRPr="00327961">
        <w:t>да вземем решение за приемане на график за провеждане на обучение на членовете на</w:t>
      </w:r>
      <w:r w:rsidR="0010730F">
        <w:t xml:space="preserve"> подвижните  секционни</w:t>
      </w:r>
      <w:r w:rsidR="0010730F" w:rsidRPr="00327961">
        <w:t xml:space="preserve"> избирателни комисии н</w:t>
      </w:r>
      <w:r w:rsidR="0010730F">
        <w:t xml:space="preserve">а територията на Община Гулянци. Колеги предлагам обучението да се състои на 22.10.2019 г. от 10.00 часа в </w:t>
      </w:r>
      <w:r w:rsidR="0010730F" w:rsidRPr="0010730F">
        <w:t>гр. Гулянци, пл. "Свобода" № 4, Конферентна зала.</w:t>
      </w:r>
    </w:p>
    <w:p w:rsidR="0010730F" w:rsidRPr="00327961" w:rsidRDefault="0010730F" w:rsidP="0010730F">
      <w:pPr>
        <w:pStyle w:val="NormalWeb"/>
        <w:jc w:val="both"/>
      </w:pPr>
      <w:r w:rsidRPr="00327961">
        <w:lastRenderedPageBreak/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083BD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10730F">
        <w:rPr>
          <w:rFonts w:ascii="Times New Roman" w:hAnsi="Times New Roman"/>
          <w:sz w:val="24"/>
          <w:szCs w:val="24"/>
        </w:rPr>
        <w:t>ежим на гласуване.  Гласували 11</w:t>
      </w:r>
      <w:r w:rsidR="001A3A15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5E7CB2">
        <w:rPr>
          <w:rFonts w:ascii="Times New Roman" w:hAnsi="Times New Roman"/>
          <w:sz w:val="24"/>
          <w:szCs w:val="24"/>
        </w:rPr>
        <w:t>1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 w:rsidR="006A48B1"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</w:t>
      </w:r>
      <w:r w:rsidR="001A3A15"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</w:t>
      </w:r>
      <w:r w:rsidR="005E7CB2">
        <w:rPr>
          <w:rFonts w:ascii="Times New Roman" w:hAnsi="Times New Roman"/>
          <w:sz w:val="24"/>
          <w:szCs w:val="24"/>
        </w:rPr>
        <w:t>Илона Петкова, Антония Евтимова</w:t>
      </w:r>
      <w:r w:rsidRPr="00327961">
        <w:rPr>
          <w:rFonts w:ascii="Times New Roman" w:hAnsi="Times New Roman"/>
          <w:sz w:val="24"/>
          <w:szCs w:val="24"/>
        </w:rPr>
        <w:t>, Даниела Дерешка, Деви Дилков, Димитрина Марешова,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83BD4" w:rsidRPr="00B67C01" w:rsidRDefault="005E7CB2" w:rsidP="00083BD4">
      <w:pPr>
        <w:pStyle w:val="NormalWeb"/>
        <w:jc w:val="both"/>
      </w:pPr>
      <w:r>
        <w:t>Прието решение № 106 - МИ от 19</w:t>
      </w:r>
      <w:r w:rsidR="00083BD4" w:rsidRPr="00327961">
        <w:t>.10.2019</w:t>
      </w:r>
      <w:r w:rsidR="006A48B1">
        <w:t xml:space="preserve"> </w:t>
      </w:r>
      <w:r w:rsidR="00083BD4" w:rsidRPr="00327961">
        <w:t>г.</w:t>
      </w:r>
      <w:r w:rsidR="00B67C01">
        <w:rPr>
          <w:lang w:val="en-US"/>
        </w:rPr>
        <w:t xml:space="preserve"> </w:t>
      </w:r>
      <w:r w:rsidR="009E4DB0">
        <w:t>Решението да се обяви</w:t>
      </w:r>
      <w:r w:rsidR="009E4DB0" w:rsidRPr="00327961">
        <w:t xml:space="preserve"> на страницата на ОИК Гулянци.</w:t>
      </w:r>
      <w:r w:rsidR="00B67C01">
        <w:t xml:space="preserve"> Да се уведомят всички членове на ПСИК, общината, </w:t>
      </w:r>
      <w:bookmarkStart w:id="0" w:name="_GoBack"/>
      <w:bookmarkEnd w:id="0"/>
      <w:r w:rsidR="00B67C01">
        <w:t>полицията и пожарната за обучението.</w:t>
      </w:r>
    </w:p>
    <w:p w:rsidR="002B2B97" w:rsidRPr="00C21893" w:rsidRDefault="00C21893" w:rsidP="00464310">
      <w:pPr>
        <w:pStyle w:val="NormalWeb"/>
        <w:jc w:val="both"/>
      </w:pPr>
      <w:r>
        <w:t xml:space="preserve">Заседанието бе закрито </w:t>
      </w:r>
      <w:r w:rsidR="00464310">
        <w:t>в 12</w:t>
      </w:r>
      <w:r w:rsidR="001D53B2">
        <w:t>:00</w:t>
      </w:r>
      <w:r w:rsidR="002B2B97" w:rsidRPr="00327961">
        <w:t xml:space="preserve"> ч. от председателя на ОИК Гулянци.</w:t>
      </w:r>
    </w:p>
    <w:p w:rsidR="002B2B97" w:rsidRPr="00327961" w:rsidRDefault="002B2B97" w:rsidP="002B2B97">
      <w:pPr>
        <w:pStyle w:val="NormalWeb"/>
        <w:jc w:val="both"/>
      </w:pPr>
      <w:r w:rsidRPr="00327961">
        <w:t xml:space="preserve"> Председател: Надя  Николова</w:t>
      </w:r>
    </w:p>
    <w:p w:rsidR="002B2B97" w:rsidRPr="00327961" w:rsidRDefault="00804C55" w:rsidP="002B2B97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2B2B97" w:rsidRPr="00327961" w:rsidRDefault="002B2B97" w:rsidP="002B2B97">
      <w:pPr>
        <w:pStyle w:val="NormalWeb"/>
        <w:jc w:val="both"/>
      </w:pPr>
    </w:p>
    <w:p w:rsidR="00A30B04" w:rsidRDefault="00A30B04" w:rsidP="002B2B97">
      <w:pPr>
        <w:pStyle w:val="NormalWeb"/>
        <w:jc w:val="both"/>
      </w:pPr>
    </w:p>
    <w:p w:rsidR="003679EA" w:rsidRDefault="003679EA" w:rsidP="003679EA">
      <w:pPr>
        <w:pStyle w:val="NormalWeb"/>
        <w:jc w:val="both"/>
      </w:pPr>
    </w:p>
    <w:p w:rsidR="000A446C" w:rsidRDefault="000A446C" w:rsidP="00A30B0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/>
    <w:p w:rsidR="00804C55" w:rsidRDefault="00804C55"/>
    <w:sectPr w:rsidR="008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66882"/>
    <w:multiLevelType w:val="hybridMultilevel"/>
    <w:tmpl w:val="1A8CF246"/>
    <w:lvl w:ilvl="0" w:tplc="1D5C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C4FED"/>
    <w:multiLevelType w:val="hybridMultilevel"/>
    <w:tmpl w:val="0C266A96"/>
    <w:lvl w:ilvl="0" w:tplc="C108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B2879"/>
    <w:multiLevelType w:val="hybridMultilevel"/>
    <w:tmpl w:val="5AAAC85C"/>
    <w:lvl w:ilvl="0" w:tplc="507282B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647C"/>
    <w:rsid w:val="00053615"/>
    <w:rsid w:val="0005635D"/>
    <w:rsid w:val="00065B08"/>
    <w:rsid w:val="0007498B"/>
    <w:rsid w:val="00083BD4"/>
    <w:rsid w:val="00085EBF"/>
    <w:rsid w:val="000A446C"/>
    <w:rsid w:val="000B524C"/>
    <w:rsid w:val="000D40E1"/>
    <w:rsid w:val="000E17A1"/>
    <w:rsid w:val="0010730F"/>
    <w:rsid w:val="0011247A"/>
    <w:rsid w:val="00117F15"/>
    <w:rsid w:val="00155476"/>
    <w:rsid w:val="001560E8"/>
    <w:rsid w:val="00173599"/>
    <w:rsid w:val="001770F4"/>
    <w:rsid w:val="00184779"/>
    <w:rsid w:val="001A3A15"/>
    <w:rsid w:val="001D53B2"/>
    <w:rsid w:val="001D736C"/>
    <w:rsid w:val="001E6E9A"/>
    <w:rsid w:val="00225499"/>
    <w:rsid w:val="002361BB"/>
    <w:rsid w:val="00260A89"/>
    <w:rsid w:val="00283DA4"/>
    <w:rsid w:val="00287B62"/>
    <w:rsid w:val="002B2B97"/>
    <w:rsid w:val="002E2212"/>
    <w:rsid w:val="002E5FF8"/>
    <w:rsid w:val="002F3F7C"/>
    <w:rsid w:val="003033A7"/>
    <w:rsid w:val="003207A4"/>
    <w:rsid w:val="00327961"/>
    <w:rsid w:val="00333FAC"/>
    <w:rsid w:val="00336A7F"/>
    <w:rsid w:val="003417F6"/>
    <w:rsid w:val="00360043"/>
    <w:rsid w:val="003679EA"/>
    <w:rsid w:val="00392162"/>
    <w:rsid w:val="003F07A1"/>
    <w:rsid w:val="004247B6"/>
    <w:rsid w:val="0045058D"/>
    <w:rsid w:val="00464310"/>
    <w:rsid w:val="004A5237"/>
    <w:rsid w:val="004B1670"/>
    <w:rsid w:val="004C48A6"/>
    <w:rsid w:val="004F5613"/>
    <w:rsid w:val="005152BC"/>
    <w:rsid w:val="005643B6"/>
    <w:rsid w:val="00597E50"/>
    <w:rsid w:val="005A2A80"/>
    <w:rsid w:val="005C3375"/>
    <w:rsid w:val="005E7CB2"/>
    <w:rsid w:val="00633E48"/>
    <w:rsid w:val="00666123"/>
    <w:rsid w:val="006A48B1"/>
    <w:rsid w:val="006E536A"/>
    <w:rsid w:val="0076064F"/>
    <w:rsid w:val="0076283E"/>
    <w:rsid w:val="00773AA1"/>
    <w:rsid w:val="00785D32"/>
    <w:rsid w:val="007B4E20"/>
    <w:rsid w:val="007F1718"/>
    <w:rsid w:val="00804C55"/>
    <w:rsid w:val="00823E99"/>
    <w:rsid w:val="00826287"/>
    <w:rsid w:val="00847E1E"/>
    <w:rsid w:val="00852D55"/>
    <w:rsid w:val="00874D4A"/>
    <w:rsid w:val="008D28F2"/>
    <w:rsid w:val="008D3D6C"/>
    <w:rsid w:val="00930728"/>
    <w:rsid w:val="00952A73"/>
    <w:rsid w:val="00970A35"/>
    <w:rsid w:val="009D3CBB"/>
    <w:rsid w:val="009D6BD0"/>
    <w:rsid w:val="009E4B97"/>
    <w:rsid w:val="009E4DB0"/>
    <w:rsid w:val="009F2436"/>
    <w:rsid w:val="00A0633F"/>
    <w:rsid w:val="00A30B04"/>
    <w:rsid w:val="00A90F6D"/>
    <w:rsid w:val="00A9617A"/>
    <w:rsid w:val="00AA4A27"/>
    <w:rsid w:val="00AC1774"/>
    <w:rsid w:val="00AE7276"/>
    <w:rsid w:val="00B07EEA"/>
    <w:rsid w:val="00B35F0A"/>
    <w:rsid w:val="00B36DCA"/>
    <w:rsid w:val="00B56B2F"/>
    <w:rsid w:val="00B67C01"/>
    <w:rsid w:val="00B831CD"/>
    <w:rsid w:val="00BA7E53"/>
    <w:rsid w:val="00BC561E"/>
    <w:rsid w:val="00BC68EE"/>
    <w:rsid w:val="00BD0552"/>
    <w:rsid w:val="00BD1AD9"/>
    <w:rsid w:val="00BF67D9"/>
    <w:rsid w:val="00C21893"/>
    <w:rsid w:val="00C23047"/>
    <w:rsid w:val="00C43FF6"/>
    <w:rsid w:val="00C70CF3"/>
    <w:rsid w:val="00C93B46"/>
    <w:rsid w:val="00C93E68"/>
    <w:rsid w:val="00CA7FC6"/>
    <w:rsid w:val="00D663E4"/>
    <w:rsid w:val="00D70C47"/>
    <w:rsid w:val="00DE7111"/>
    <w:rsid w:val="00E10AF0"/>
    <w:rsid w:val="00E56DAF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E1B3-AEF7-4AC6-9F18-CFA1CE66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69</cp:revision>
  <cp:lastPrinted>2019-10-01T08:00:00Z</cp:lastPrinted>
  <dcterms:created xsi:type="dcterms:W3CDTF">2019-09-29T06:22:00Z</dcterms:created>
  <dcterms:modified xsi:type="dcterms:W3CDTF">2019-10-25T09:46:00Z</dcterms:modified>
</cp:coreProperties>
</file>